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161" w:rsidRPr="00DA7161" w:rsidRDefault="00DA7161" w:rsidP="00DA7161">
      <w:pPr>
        <w:jc w:val="left"/>
        <w:rPr>
          <w:rFonts w:ascii="方正小标宋简体" w:eastAsia="方正小标宋简体" w:hint="eastAsia"/>
          <w:sz w:val="24"/>
          <w:szCs w:val="44"/>
        </w:rPr>
      </w:pPr>
      <w:bookmarkStart w:id="0" w:name="_GoBack"/>
      <w:bookmarkEnd w:id="0"/>
    </w:p>
    <w:p w:rsidR="005800B1" w:rsidRDefault="005800B1" w:rsidP="005800B1">
      <w:pPr>
        <w:jc w:val="center"/>
        <w:rPr>
          <w:rFonts w:ascii="方正小标宋简体" w:eastAsia="方正小标宋简体"/>
          <w:sz w:val="44"/>
          <w:szCs w:val="44"/>
        </w:rPr>
      </w:pPr>
      <w:r>
        <w:rPr>
          <w:rFonts w:ascii="方正小标宋简体" w:eastAsia="方正小标宋简体" w:hint="eastAsia"/>
          <w:sz w:val="44"/>
          <w:szCs w:val="44"/>
        </w:rPr>
        <w:t>瓦房店市</w:t>
      </w:r>
      <w:r w:rsidRPr="005800B1">
        <w:rPr>
          <w:rFonts w:ascii="方正小标宋简体" w:eastAsia="方正小标宋简体" w:hint="eastAsia"/>
          <w:sz w:val="44"/>
          <w:szCs w:val="44"/>
        </w:rPr>
        <w:t>电子商务进农村综合示范</w:t>
      </w:r>
      <w:r>
        <w:rPr>
          <w:rFonts w:ascii="方正小标宋简体" w:eastAsia="方正小标宋简体" w:hint="eastAsia"/>
          <w:sz w:val="44"/>
          <w:szCs w:val="44"/>
        </w:rPr>
        <w:t>升级版</w:t>
      </w:r>
    </w:p>
    <w:p w:rsidR="005800B1" w:rsidRPr="005800B1" w:rsidRDefault="005800B1" w:rsidP="005800B1">
      <w:pPr>
        <w:jc w:val="center"/>
        <w:rPr>
          <w:rFonts w:ascii="方正小标宋简体" w:eastAsia="方正小标宋简体"/>
          <w:sz w:val="44"/>
          <w:szCs w:val="44"/>
        </w:rPr>
      </w:pPr>
      <w:r>
        <w:rPr>
          <w:rFonts w:ascii="方正小标宋简体" w:eastAsia="方正小标宋简体" w:hint="eastAsia"/>
          <w:sz w:val="44"/>
          <w:szCs w:val="44"/>
        </w:rPr>
        <w:t>项目管理办法</w:t>
      </w:r>
    </w:p>
    <w:p w:rsidR="005800B1" w:rsidRPr="00AA5301" w:rsidRDefault="005800B1" w:rsidP="00DA7161">
      <w:pPr>
        <w:spacing w:line="480" w:lineRule="exact"/>
        <w:jc w:val="center"/>
        <w:rPr>
          <w:rFonts w:ascii="黑体" w:eastAsia="黑体" w:hAnsi="黑体"/>
          <w:sz w:val="32"/>
          <w:szCs w:val="32"/>
        </w:rPr>
      </w:pPr>
      <w:r w:rsidRPr="00AA5301">
        <w:rPr>
          <w:rFonts w:ascii="黑体" w:eastAsia="黑体" w:hAnsi="黑体" w:hint="eastAsia"/>
          <w:sz w:val="32"/>
          <w:szCs w:val="32"/>
        </w:rPr>
        <w:t>第一章</w:t>
      </w:r>
      <w:r w:rsidR="00AE6C54">
        <w:rPr>
          <w:rFonts w:ascii="黑体" w:eastAsia="黑体" w:hAnsi="黑体" w:hint="eastAsia"/>
          <w:sz w:val="32"/>
          <w:szCs w:val="32"/>
        </w:rPr>
        <w:t xml:space="preserve"> </w:t>
      </w:r>
      <w:r w:rsidRPr="00AA5301">
        <w:rPr>
          <w:rFonts w:ascii="黑体" w:eastAsia="黑体" w:hAnsi="黑体" w:hint="eastAsia"/>
          <w:sz w:val="32"/>
          <w:szCs w:val="32"/>
        </w:rPr>
        <w:t>总则</w:t>
      </w:r>
    </w:p>
    <w:p w:rsidR="00AA5301" w:rsidRDefault="005800B1" w:rsidP="00DA7161">
      <w:pPr>
        <w:spacing w:line="480" w:lineRule="exact"/>
        <w:ind w:firstLineChars="200" w:firstLine="640"/>
        <w:rPr>
          <w:rFonts w:ascii="仿宋_GB2312" w:eastAsia="仿宋_GB2312"/>
          <w:sz w:val="32"/>
          <w:szCs w:val="32"/>
        </w:rPr>
      </w:pPr>
      <w:r w:rsidRPr="00AA5301">
        <w:rPr>
          <w:rFonts w:ascii="黑体" w:eastAsia="黑体" w:hAnsi="黑体" w:hint="eastAsia"/>
          <w:sz w:val="32"/>
          <w:szCs w:val="32"/>
        </w:rPr>
        <w:t>第一条</w:t>
      </w:r>
      <w:r w:rsidR="00AA5301">
        <w:rPr>
          <w:rFonts w:ascii="黑体" w:eastAsia="黑体" w:hAnsi="黑体" w:hint="eastAsia"/>
          <w:sz w:val="32"/>
          <w:szCs w:val="32"/>
        </w:rPr>
        <w:t xml:space="preserve"> </w:t>
      </w:r>
      <w:r w:rsidR="00CF5260" w:rsidRPr="005800B1">
        <w:rPr>
          <w:rFonts w:ascii="仿宋_GB2312" w:eastAsia="仿宋_GB2312" w:hint="eastAsia"/>
          <w:sz w:val="32"/>
          <w:szCs w:val="32"/>
        </w:rPr>
        <w:t>为切实加强对电子商务进农村综合示范</w:t>
      </w:r>
      <w:r w:rsidR="00CF5260">
        <w:rPr>
          <w:rFonts w:ascii="仿宋_GB2312" w:eastAsia="仿宋_GB2312" w:hint="eastAsia"/>
          <w:sz w:val="32"/>
          <w:szCs w:val="32"/>
        </w:rPr>
        <w:t>升级版</w:t>
      </w:r>
      <w:r w:rsidR="00CF5260" w:rsidRPr="005800B1">
        <w:rPr>
          <w:rFonts w:ascii="仿宋_GB2312" w:eastAsia="仿宋_GB2312" w:hint="eastAsia"/>
          <w:sz w:val="32"/>
          <w:szCs w:val="32"/>
        </w:rPr>
        <w:t>项目的管理，按时完成我</w:t>
      </w:r>
      <w:r w:rsidR="00CF5260">
        <w:rPr>
          <w:rFonts w:ascii="仿宋_GB2312" w:eastAsia="仿宋_GB2312" w:hint="eastAsia"/>
          <w:sz w:val="32"/>
          <w:szCs w:val="32"/>
        </w:rPr>
        <w:t>市</w:t>
      </w:r>
      <w:r w:rsidR="00CF5260" w:rsidRPr="005800B1">
        <w:rPr>
          <w:rFonts w:ascii="仿宋_GB2312" w:eastAsia="仿宋_GB2312" w:hint="eastAsia"/>
          <w:sz w:val="32"/>
          <w:szCs w:val="32"/>
        </w:rPr>
        <w:t>电子商务进农村工作任务，充分发挥综合示范影响，按照中央有关文件精神</w:t>
      </w:r>
      <w:r w:rsidR="00CF5260">
        <w:rPr>
          <w:rFonts w:ascii="仿宋_GB2312" w:eastAsia="仿宋_GB2312" w:hint="eastAsia"/>
          <w:sz w:val="32"/>
          <w:szCs w:val="32"/>
        </w:rPr>
        <w:t>和辽宁省</w:t>
      </w:r>
      <w:r w:rsidR="00AA5301" w:rsidRPr="00AA5301">
        <w:rPr>
          <w:rFonts w:ascii="仿宋_GB2312" w:eastAsia="仿宋_GB2312" w:hint="eastAsia"/>
          <w:sz w:val="32"/>
          <w:szCs w:val="32"/>
        </w:rPr>
        <w:t>《关于开展2</w:t>
      </w:r>
      <w:r w:rsidR="00AA5301" w:rsidRPr="00AA5301">
        <w:rPr>
          <w:rFonts w:ascii="仿宋_GB2312" w:eastAsia="仿宋_GB2312"/>
          <w:sz w:val="32"/>
          <w:szCs w:val="32"/>
        </w:rPr>
        <w:t>019</w:t>
      </w:r>
      <w:r w:rsidR="00AA5301" w:rsidRPr="00AA5301">
        <w:rPr>
          <w:rFonts w:ascii="仿宋_GB2312" w:eastAsia="仿宋_GB2312" w:hint="eastAsia"/>
          <w:sz w:val="32"/>
          <w:szCs w:val="32"/>
        </w:rPr>
        <w:t>年电子商务进农村综合示范工作的通知》（辽商电商函</w:t>
      </w:r>
      <w:r w:rsidR="00AA5301" w:rsidRPr="00AA5301">
        <w:rPr>
          <w:rFonts w:ascii="微软雅黑" w:eastAsia="微软雅黑" w:hAnsi="微软雅黑" w:cs="微软雅黑" w:hint="eastAsia"/>
          <w:sz w:val="32"/>
          <w:szCs w:val="32"/>
        </w:rPr>
        <w:t>﹝</w:t>
      </w:r>
      <w:r w:rsidR="00AA5301" w:rsidRPr="00AA5301">
        <w:rPr>
          <w:rFonts w:ascii="仿宋_GB2312" w:eastAsia="仿宋_GB2312" w:hint="eastAsia"/>
          <w:sz w:val="32"/>
          <w:szCs w:val="32"/>
        </w:rPr>
        <w:t>201</w:t>
      </w:r>
      <w:r w:rsidR="00AA5301" w:rsidRPr="00AA5301">
        <w:rPr>
          <w:rFonts w:ascii="仿宋_GB2312" w:eastAsia="仿宋_GB2312"/>
          <w:sz w:val="32"/>
          <w:szCs w:val="32"/>
        </w:rPr>
        <w:t>9</w:t>
      </w:r>
      <w:r w:rsidR="00AA5301" w:rsidRPr="00AA5301">
        <w:rPr>
          <w:rFonts w:ascii="微软雅黑" w:eastAsia="微软雅黑" w:hAnsi="微软雅黑" w:cs="微软雅黑" w:hint="eastAsia"/>
          <w:sz w:val="32"/>
          <w:szCs w:val="32"/>
        </w:rPr>
        <w:t>﹞</w:t>
      </w:r>
      <w:r w:rsidR="00AA5301" w:rsidRPr="00AA5301">
        <w:rPr>
          <w:rFonts w:ascii="仿宋_GB2312" w:eastAsia="仿宋_GB2312"/>
          <w:sz w:val="32"/>
          <w:szCs w:val="32"/>
        </w:rPr>
        <w:t>331</w:t>
      </w:r>
      <w:r w:rsidR="00AA5301" w:rsidRPr="00AA5301">
        <w:rPr>
          <w:rFonts w:ascii="仿宋_GB2312" w:eastAsia="仿宋_GB2312" w:hint="eastAsia"/>
          <w:sz w:val="32"/>
          <w:szCs w:val="32"/>
        </w:rPr>
        <w:t>号）</w:t>
      </w:r>
      <w:r w:rsidR="00AA5301">
        <w:rPr>
          <w:rFonts w:ascii="仿宋_GB2312" w:eastAsia="仿宋_GB2312" w:hint="eastAsia"/>
          <w:sz w:val="32"/>
          <w:szCs w:val="32"/>
        </w:rPr>
        <w:t>精神，为加快推进我市</w:t>
      </w:r>
      <w:r w:rsidRPr="005800B1">
        <w:rPr>
          <w:rFonts w:ascii="仿宋_GB2312" w:eastAsia="仿宋_GB2312" w:hint="eastAsia"/>
          <w:sz w:val="32"/>
          <w:szCs w:val="32"/>
        </w:rPr>
        <w:t>电子商</w:t>
      </w:r>
      <w:r w:rsidR="00AA5301">
        <w:rPr>
          <w:rFonts w:ascii="仿宋_GB2312" w:eastAsia="仿宋_GB2312" w:hint="eastAsia"/>
          <w:sz w:val="32"/>
          <w:szCs w:val="32"/>
        </w:rPr>
        <w:t>务进农村综合示范升级版</w:t>
      </w:r>
      <w:r w:rsidRPr="005800B1">
        <w:rPr>
          <w:rFonts w:ascii="仿宋_GB2312" w:eastAsia="仿宋_GB2312" w:hint="eastAsia"/>
          <w:sz w:val="32"/>
          <w:szCs w:val="32"/>
        </w:rPr>
        <w:t>建设，特制定本</w:t>
      </w:r>
      <w:r w:rsidR="00AE6C54">
        <w:rPr>
          <w:rFonts w:ascii="仿宋_GB2312" w:eastAsia="仿宋_GB2312" w:hint="eastAsia"/>
          <w:sz w:val="32"/>
          <w:szCs w:val="32"/>
        </w:rPr>
        <w:t>办法</w:t>
      </w:r>
      <w:r w:rsidRPr="005800B1">
        <w:rPr>
          <w:rFonts w:ascii="仿宋_GB2312" w:eastAsia="仿宋_GB2312" w:hint="eastAsia"/>
          <w:sz w:val="32"/>
          <w:szCs w:val="32"/>
        </w:rPr>
        <w:t>。</w:t>
      </w:r>
    </w:p>
    <w:p w:rsidR="005800B1" w:rsidRDefault="005800B1" w:rsidP="00DA7161">
      <w:pPr>
        <w:spacing w:line="480" w:lineRule="exact"/>
        <w:ind w:firstLineChars="200" w:firstLine="640"/>
        <w:rPr>
          <w:rFonts w:ascii="仿宋_GB2312" w:eastAsia="仿宋_GB2312"/>
          <w:sz w:val="32"/>
          <w:szCs w:val="32"/>
        </w:rPr>
      </w:pPr>
      <w:r w:rsidRPr="00AA5301">
        <w:rPr>
          <w:rFonts w:ascii="黑体" w:eastAsia="黑体" w:hAnsi="黑体" w:hint="eastAsia"/>
          <w:sz w:val="32"/>
          <w:szCs w:val="32"/>
        </w:rPr>
        <w:t>第二条</w:t>
      </w:r>
      <w:r w:rsidR="00AA5301">
        <w:rPr>
          <w:rFonts w:ascii="黑体" w:eastAsia="黑体" w:hAnsi="黑体" w:hint="eastAsia"/>
          <w:sz w:val="32"/>
          <w:szCs w:val="32"/>
        </w:rPr>
        <w:t xml:space="preserve"> </w:t>
      </w:r>
      <w:r w:rsidRPr="005800B1">
        <w:rPr>
          <w:rFonts w:ascii="仿宋_GB2312" w:eastAsia="仿宋_GB2312" w:hint="eastAsia"/>
          <w:sz w:val="32"/>
          <w:szCs w:val="32"/>
        </w:rPr>
        <w:t>本</w:t>
      </w:r>
      <w:r w:rsidR="00AE6C54">
        <w:rPr>
          <w:rFonts w:ascii="仿宋_GB2312" w:eastAsia="仿宋_GB2312" w:hint="eastAsia"/>
          <w:sz w:val="32"/>
          <w:szCs w:val="32"/>
        </w:rPr>
        <w:t>办法</w:t>
      </w:r>
      <w:r w:rsidR="00C5222D">
        <w:rPr>
          <w:rFonts w:ascii="仿宋_GB2312" w:eastAsia="仿宋_GB2312" w:hint="eastAsia"/>
          <w:sz w:val="32"/>
          <w:szCs w:val="32"/>
        </w:rPr>
        <w:t>只</w:t>
      </w:r>
      <w:r w:rsidRPr="005800B1">
        <w:rPr>
          <w:rFonts w:ascii="仿宋_GB2312" w:eastAsia="仿宋_GB2312" w:hint="eastAsia"/>
          <w:sz w:val="32"/>
          <w:szCs w:val="32"/>
        </w:rPr>
        <w:t>适用于</w:t>
      </w:r>
      <w:r w:rsidR="00AA5301">
        <w:rPr>
          <w:rFonts w:ascii="仿宋_GB2312" w:eastAsia="仿宋_GB2312" w:hint="eastAsia"/>
          <w:sz w:val="32"/>
          <w:szCs w:val="32"/>
        </w:rPr>
        <w:t>瓦房店市</w:t>
      </w:r>
      <w:r w:rsidRPr="005800B1">
        <w:rPr>
          <w:rFonts w:ascii="仿宋_GB2312" w:eastAsia="仿宋_GB2312" w:hint="eastAsia"/>
          <w:sz w:val="32"/>
          <w:szCs w:val="32"/>
        </w:rPr>
        <w:t>电子商务进农村综合示范</w:t>
      </w:r>
      <w:r w:rsidR="00AE6C54">
        <w:rPr>
          <w:rFonts w:ascii="仿宋_GB2312" w:eastAsia="仿宋_GB2312" w:hint="eastAsia"/>
          <w:sz w:val="32"/>
          <w:szCs w:val="32"/>
        </w:rPr>
        <w:t>升级版</w:t>
      </w:r>
      <w:r w:rsidR="00C5222D">
        <w:rPr>
          <w:rFonts w:ascii="仿宋_GB2312" w:eastAsia="仿宋_GB2312" w:hint="eastAsia"/>
          <w:sz w:val="32"/>
          <w:szCs w:val="32"/>
        </w:rPr>
        <w:t>工作的项目管理</w:t>
      </w:r>
      <w:r w:rsidRPr="005800B1">
        <w:rPr>
          <w:rFonts w:ascii="仿宋_GB2312" w:eastAsia="仿宋_GB2312" w:hint="eastAsia"/>
          <w:sz w:val="32"/>
          <w:szCs w:val="32"/>
        </w:rPr>
        <w:t>。</w:t>
      </w:r>
    </w:p>
    <w:p w:rsidR="005800B1" w:rsidRDefault="005800B1" w:rsidP="00DA7161">
      <w:pPr>
        <w:spacing w:line="480" w:lineRule="exact"/>
        <w:ind w:firstLineChars="200" w:firstLine="640"/>
        <w:rPr>
          <w:rFonts w:ascii="仿宋_GB2312" w:eastAsia="仿宋_GB2312"/>
          <w:sz w:val="32"/>
          <w:szCs w:val="32"/>
        </w:rPr>
      </w:pPr>
      <w:r w:rsidRPr="00AA5301">
        <w:rPr>
          <w:rFonts w:ascii="黑体" w:eastAsia="黑体" w:hAnsi="黑体" w:hint="eastAsia"/>
          <w:sz w:val="32"/>
          <w:szCs w:val="32"/>
        </w:rPr>
        <w:t>第三条</w:t>
      </w:r>
      <w:r w:rsidR="00AA5301">
        <w:rPr>
          <w:rFonts w:ascii="黑体" w:eastAsia="黑体" w:hAnsi="黑体" w:hint="eastAsia"/>
          <w:sz w:val="32"/>
          <w:szCs w:val="32"/>
        </w:rPr>
        <w:t xml:space="preserve"> </w:t>
      </w:r>
      <w:r w:rsidRPr="005800B1">
        <w:rPr>
          <w:rFonts w:ascii="仿宋_GB2312" w:eastAsia="仿宋_GB2312" w:hint="eastAsia"/>
          <w:sz w:val="32"/>
          <w:szCs w:val="32"/>
        </w:rPr>
        <w:t>承办企业是指经</w:t>
      </w:r>
      <w:r w:rsidR="00AA5301">
        <w:rPr>
          <w:rFonts w:ascii="仿宋_GB2312" w:eastAsia="仿宋_GB2312" w:hint="eastAsia"/>
          <w:sz w:val="32"/>
          <w:szCs w:val="32"/>
        </w:rPr>
        <w:t>市</w:t>
      </w:r>
      <w:r w:rsidRPr="005800B1">
        <w:rPr>
          <w:rFonts w:ascii="仿宋_GB2312" w:eastAsia="仿宋_GB2312" w:hint="eastAsia"/>
          <w:sz w:val="32"/>
          <w:szCs w:val="32"/>
        </w:rPr>
        <w:t>政府审核确认、批准并符合上级政策规定的项目实施主体。</w:t>
      </w:r>
    </w:p>
    <w:p w:rsidR="005800B1" w:rsidRDefault="005800B1" w:rsidP="00DA7161">
      <w:pPr>
        <w:spacing w:line="480" w:lineRule="exact"/>
        <w:jc w:val="center"/>
        <w:rPr>
          <w:rFonts w:ascii="黑体" w:eastAsia="黑体" w:hAnsi="黑体"/>
          <w:sz w:val="32"/>
          <w:szCs w:val="32"/>
        </w:rPr>
      </w:pPr>
      <w:r w:rsidRPr="00AA5301">
        <w:rPr>
          <w:rFonts w:ascii="黑体" w:eastAsia="黑体" w:hAnsi="黑体" w:hint="eastAsia"/>
          <w:sz w:val="32"/>
          <w:szCs w:val="32"/>
        </w:rPr>
        <w:t>第二章</w:t>
      </w:r>
      <w:r w:rsidR="00AE6C54">
        <w:rPr>
          <w:rFonts w:ascii="黑体" w:eastAsia="黑体" w:hAnsi="黑体" w:hint="eastAsia"/>
          <w:sz w:val="32"/>
          <w:szCs w:val="32"/>
        </w:rPr>
        <w:t xml:space="preserve"> </w:t>
      </w:r>
      <w:r w:rsidRPr="00AA5301">
        <w:rPr>
          <w:rFonts w:ascii="黑体" w:eastAsia="黑体" w:hAnsi="黑体" w:hint="eastAsia"/>
          <w:sz w:val="32"/>
          <w:szCs w:val="32"/>
        </w:rPr>
        <w:t>项目管理内容</w:t>
      </w:r>
    </w:p>
    <w:p w:rsidR="00E26D7C" w:rsidRPr="00E26D7C" w:rsidRDefault="00E26D7C" w:rsidP="00DA7161">
      <w:pPr>
        <w:spacing w:line="480" w:lineRule="exact"/>
        <w:ind w:firstLineChars="200" w:firstLine="640"/>
        <w:rPr>
          <w:rFonts w:ascii="仿宋_GB2312" w:eastAsia="仿宋_GB2312" w:hAnsi="黑体"/>
          <w:sz w:val="32"/>
          <w:szCs w:val="32"/>
        </w:rPr>
      </w:pPr>
      <w:r>
        <w:rPr>
          <w:rFonts w:ascii="黑体" w:eastAsia="黑体" w:hAnsi="黑体" w:hint="eastAsia"/>
          <w:sz w:val="32"/>
          <w:szCs w:val="32"/>
        </w:rPr>
        <w:t xml:space="preserve">第四条 </w:t>
      </w:r>
      <w:r>
        <w:rPr>
          <w:rFonts w:ascii="仿宋_GB2312" w:eastAsia="仿宋_GB2312" w:hAnsi="黑体" w:hint="eastAsia"/>
          <w:sz w:val="32"/>
          <w:szCs w:val="32"/>
        </w:rPr>
        <w:t>招投标制。项目总投资在1</w:t>
      </w:r>
      <w:r>
        <w:rPr>
          <w:rFonts w:ascii="仿宋_GB2312" w:eastAsia="仿宋_GB2312" w:hAnsi="黑体"/>
          <w:sz w:val="32"/>
          <w:szCs w:val="32"/>
        </w:rPr>
        <w:t>0</w:t>
      </w:r>
      <w:r>
        <w:rPr>
          <w:rFonts w:ascii="仿宋_GB2312" w:eastAsia="仿宋_GB2312" w:hAnsi="黑体" w:hint="eastAsia"/>
          <w:sz w:val="32"/>
          <w:szCs w:val="32"/>
        </w:rPr>
        <w:t>万元（含1</w:t>
      </w:r>
      <w:r>
        <w:rPr>
          <w:rFonts w:ascii="仿宋_GB2312" w:eastAsia="仿宋_GB2312" w:hAnsi="黑体"/>
          <w:sz w:val="32"/>
          <w:szCs w:val="32"/>
        </w:rPr>
        <w:t>0</w:t>
      </w:r>
      <w:r>
        <w:rPr>
          <w:rFonts w:ascii="仿宋_GB2312" w:eastAsia="仿宋_GB2312" w:hAnsi="黑体" w:hint="eastAsia"/>
          <w:sz w:val="32"/>
          <w:szCs w:val="32"/>
        </w:rPr>
        <w:t>万元）以上的项目，必须按照有关要求，实行公开招投标，确定项目承办企业。对总投资在1</w:t>
      </w:r>
      <w:r>
        <w:rPr>
          <w:rFonts w:ascii="仿宋_GB2312" w:eastAsia="仿宋_GB2312" w:hAnsi="黑体"/>
          <w:sz w:val="32"/>
          <w:szCs w:val="32"/>
        </w:rPr>
        <w:t>0</w:t>
      </w:r>
      <w:r>
        <w:rPr>
          <w:rFonts w:ascii="仿宋_GB2312" w:eastAsia="仿宋_GB2312" w:hAnsi="黑体" w:hint="eastAsia"/>
          <w:sz w:val="32"/>
          <w:szCs w:val="32"/>
        </w:rPr>
        <w:t>万元以下的项目，可实施分散采购。</w:t>
      </w:r>
    </w:p>
    <w:p w:rsidR="005800B1" w:rsidRDefault="00E26D7C" w:rsidP="00DA7161">
      <w:pPr>
        <w:spacing w:line="480" w:lineRule="exact"/>
        <w:ind w:firstLineChars="200" w:firstLine="640"/>
        <w:rPr>
          <w:rFonts w:ascii="仿宋_GB2312" w:eastAsia="仿宋_GB2312"/>
          <w:sz w:val="32"/>
          <w:szCs w:val="32"/>
        </w:rPr>
      </w:pPr>
      <w:r>
        <w:rPr>
          <w:rFonts w:ascii="黑体" w:eastAsia="黑体" w:hAnsi="黑体" w:hint="eastAsia"/>
          <w:sz w:val="32"/>
          <w:szCs w:val="32"/>
        </w:rPr>
        <w:t>第五</w:t>
      </w:r>
      <w:r w:rsidR="005800B1" w:rsidRPr="00AA5301">
        <w:rPr>
          <w:rFonts w:ascii="黑体" w:eastAsia="黑体" w:hAnsi="黑体" w:hint="eastAsia"/>
          <w:sz w:val="32"/>
          <w:szCs w:val="32"/>
        </w:rPr>
        <w:t>条</w:t>
      </w:r>
      <w:r w:rsidR="00AA5301">
        <w:rPr>
          <w:rFonts w:ascii="黑体" w:eastAsia="黑体" w:hAnsi="黑体" w:hint="eastAsia"/>
          <w:sz w:val="32"/>
          <w:szCs w:val="32"/>
        </w:rPr>
        <w:t xml:space="preserve"> </w:t>
      </w:r>
      <w:r w:rsidR="005800B1" w:rsidRPr="005800B1">
        <w:rPr>
          <w:rFonts w:ascii="仿宋_GB2312" w:eastAsia="仿宋_GB2312" w:hint="eastAsia"/>
          <w:sz w:val="32"/>
          <w:szCs w:val="32"/>
        </w:rPr>
        <w:t>为确保项目开展的进度和效果，依据项目管理的重点将项目管理分为进度管理、运行管理、绩效管理、监督管理四个方面。</w:t>
      </w:r>
    </w:p>
    <w:p w:rsidR="005800B1" w:rsidRDefault="005800B1" w:rsidP="00DA7161">
      <w:pPr>
        <w:spacing w:line="480" w:lineRule="exact"/>
        <w:ind w:firstLineChars="200" w:firstLine="643"/>
        <w:rPr>
          <w:rFonts w:ascii="仿宋_GB2312" w:eastAsia="仿宋_GB2312"/>
          <w:sz w:val="32"/>
          <w:szCs w:val="32"/>
        </w:rPr>
      </w:pPr>
      <w:r w:rsidRPr="00AA5301">
        <w:rPr>
          <w:rFonts w:ascii="楷体_GB2312" w:eastAsia="楷体_GB2312" w:hint="eastAsia"/>
          <w:b/>
          <w:sz w:val="32"/>
          <w:szCs w:val="32"/>
        </w:rPr>
        <w:t>(一)进度管理。</w:t>
      </w:r>
      <w:r w:rsidRPr="005800B1">
        <w:rPr>
          <w:rFonts w:ascii="仿宋_GB2312" w:eastAsia="仿宋_GB2312" w:hint="eastAsia"/>
          <w:sz w:val="32"/>
          <w:szCs w:val="32"/>
        </w:rPr>
        <w:t>进度管理是指在项目实施过程中，对各阶段的进展程度和项目最终完成的期限所进行的管理。项目主管单位应严格对照承办企业提供的项目进度计划表，检查项目实际进度是否按计划要求进行，如出现偏差，要及时找</w:t>
      </w:r>
      <w:r w:rsidRPr="005800B1">
        <w:rPr>
          <w:rFonts w:ascii="仿宋_GB2312" w:eastAsia="仿宋_GB2312" w:hint="eastAsia"/>
          <w:sz w:val="32"/>
          <w:szCs w:val="32"/>
        </w:rPr>
        <w:lastRenderedPageBreak/>
        <w:t>出原因，责令承办企业采取必要的补救措施或调整、修改原计划，确保如期完成项目建设。对于项目建设进度严重滞后承办企业，及时下达通知书，责令其限期整改，逾期未能整改取消承办资格。</w:t>
      </w:r>
    </w:p>
    <w:p w:rsidR="005800B1" w:rsidRDefault="005800B1" w:rsidP="00DA7161">
      <w:pPr>
        <w:spacing w:line="480" w:lineRule="exact"/>
        <w:ind w:firstLineChars="200" w:firstLine="643"/>
        <w:rPr>
          <w:rFonts w:ascii="仿宋_GB2312" w:eastAsia="仿宋_GB2312"/>
          <w:sz w:val="32"/>
          <w:szCs w:val="32"/>
        </w:rPr>
      </w:pPr>
      <w:r w:rsidRPr="00AA5301">
        <w:rPr>
          <w:rFonts w:ascii="楷体_GB2312" w:eastAsia="楷体_GB2312" w:hint="eastAsia"/>
          <w:b/>
          <w:sz w:val="32"/>
          <w:szCs w:val="32"/>
        </w:rPr>
        <w:t>(二)运行管理。</w:t>
      </w:r>
      <w:r w:rsidRPr="005800B1">
        <w:rPr>
          <w:rFonts w:ascii="仿宋_GB2312" w:eastAsia="仿宋_GB2312" w:hint="eastAsia"/>
          <w:sz w:val="32"/>
          <w:szCs w:val="32"/>
        </w:rPr>
        <w:t>运行管理是指为规范项目承办企业的生产经营活动而采取的管理。项目主管单位应定期走访承办企业，对企业的组织机制、人员管理、安全生产责任制等的落实情况进行检查，如存在问题，应责令承办企业及时整改。对于发生较大生产事故或质量事故、给社会造成不良影响的承办企业追究其责任，情节严重的取消承办资格。</w:t>
      </w:r>
    </w:p>
    <w:p w:rsidR="005800B1" w:rsidRDefault="005800B1" w:rsidP="00DA7161">
      <w:pPr>
        <w:spacing w:line="480" w:lineRule="exact"/>
        <w:ind w:firstLineChars="200" w:firstLine="643"/>
        <w:rPr>
          <w:rFonts w:ascii="仿宋_GB2312" w:eastAsia="仿宋_GB2312"/>
          <w:sz w:val="32"/>
          <w:szCs w:val="32"/>
        </w:rPr>
      </w:pPr>
      <w:r w:rsidRPr="00AA5301">
        <w:rPr>
          <w:rFonts w:ascii="楷体_GB2312" w:eastAsia="楷体_GB2312" w:hint="eastAsia"/>
          <w:b/>
          <w:sz w:val="32"/>
          <w:szCs w:val="32"/>
        </w:rPr>
        <w:t>(三)绩效管理。</w:t>
      </w:r>
      <w:r w:rsidRPr="005800B1">
        <w:rPr>
          <w:rFonts w:ascii="仿宋_GB2312" w:eastAsia="仿宋_GB2312" w:hint="eastAsia"/>
          <w:sz w:val="32"/>
          <w:szCs w:val="32"/>
        </w:rPr>
        <w:t>绩效管理是指为确保项目建设达到预期效果而采取的管理。项目主管单位应严格测评承办企业的项目效果，对已达到建设要求的承办项目尽快安排项目验收、下发补助资金;对尚未完全达到建设要求的承办项目要求其加强力度，延期验收;对明显达不到建设要求的承办项目督促其限期整改，整改不到位或无整改的可酌情取消其承办资格。</w:t>
      </w:r>
    </w:p>
    <w:p w:rsidR="005800B1" w:rsidRDefault="005800B1" w:rsidP="00DA7161">
      <w:pPr>
        <w:spacing w:line="480" w:lineRule="exact"/>
        <w:ind w:firstLineChars="200" w:firstLine="643"/>
        <w:rPr>
          <w:rFonts w:ascii="仿宋_GB2312" w:eastAsia="仿宋_GB2312"/>
          <w:sz w:val="32"/>
          <w:szCs w:val="32"/>
        </w:rPr>
      </w:pPr>
      <w:r w:rsidRPr="00AA5301">
        <w:rPr>
          <w:rFonts w:ascii="楷体_GB2312" w:eastAsia="楷体_GB2312" w:hint="eastAsia"/>
          <w:b/>
          <w:sz w:val="32"/>
          <w:szCs w:val="32"/>
        </w:rPr>
        <w:t>(四)监督管理。</w:t>
      </w:r>
      <w:r w:rsidRPr="005800B1">
        <w:rPr>
          <w:rFonts w:ascii="仿宋_GB2312" w:eastAsia="仿宋_GB2312" w:hint="eastAsia"/>
          <w:sz w:val="32"/>
          <w:szCs w:val="32"/>
        </w:rPr>
        <w:t>监督管理是指对项目承办企业的所有生产经营行为的规范与制约。主管单位应规范电子商务市场秩序，严厉打击参与示范的企业销售假冒伪劣产品、网售农副产品出现质量安全和过期商品等问题以及发生欺诈消费者等行为;保证资金的使用安全，严厉打击承办企业虚报、重复申请补助资金等行为，一旦发现，即刻追回资金并在政府网站上通报批评或撤销承办资格;严格数据上报流程，承办企业应按时按质上报生产经营数据，对不配合开展统计工作或存在虚假上报等情况的进行批评公示，并要求其限期整改。</w:t>
      </w:r>
    </w:p>
    <w:p w:rsidR="001F0468" w:rsidRPr="005800B1" w:rsidRDefault="001F0468" w:rsidP="00DA7161">
      <w:pPr>
        <w:spacing w:line="480" w:lineRule="exact"/>
        <w:ind w:firstLineChars="200" w:firstLine="640"/>
        <w:rPr>
          <w:rFonts w:ascii="仿宋_GB2312" w:eastAsia="仿宋_GB2312"/>
          <w:sz w:val="32"/>
          <w:szCs w:val="32"/>
        </w:rPr>
      </w:pPr>
      <w:r w:rsidRPr="001F0468">
        <w:rPr>
          <w:rFonts w:ascii="黑体" w:eastAsia="黑体" w:hAnsi="黑体" w:hint="eastAsia"/>
          <w:sz w:val="32"/>
          <w:szCs w:val="32"/>
        </w:rPr>
        <w:t>第六条</w:t>
      </w:r>
      <w:r>
        <w:rPr>
          <w:rFonts w:ascii="仿宋_GB2312" w:eastAsia="仿宋_GB2312" w:hint="eastAsia"/>
          <w:sz w:val="32"/>
          <w:szCs w:val="32"/>
        </w:rPr>
        <w:t xml:space="preserve"> 项目验收方法。</w:t>
      </w:r>
      <w:r w:rsidRPr="00DB607B">
        <w:rPr>
          <w:rFonts w:ascii="仿宋_GB2312" w:eastAsia="仿宋_GB2312" w:hint="eastAsia"/>
          <w:sz w:val="32"/>
          <w:szCs w:val="32"/>
        </w:rPr>
        <w:t>按照项目下达文件、项目实施方案和项目申报书的有关要求，采取查对项目档案资料、察看现场、走访受益群众等多种方式相结合的办法进行验收。项</w:t>
      </w:r>
      <w:r w:rsidRPr="00DB607B">
        <w:rPr>
          <w:rFonts w:ascii="仿宋_GB2312" w:eastAsia="仿宋_GB2312" w:hint="eastAsia"/>
          <w:sz w:val="32"/>
          <w:szCs w:val="32"/>
        </w:rPr>
        <w:lastRenderedPageBreak/>
        <w:t>目质量要符合标准、规模要达到要求、资金使用要符合规定才能验收合格，否则不予验收。</w:t>
      </w:r>
    </w:p>
    <w:p w:rsidR="005800B1" w:rsidRPr="00AA5301" w:rsidRDefault="005800B1" w:rsidP="00DA7161">
      <w:pPr>
        <w:spacing w:line="480" w:lineRule="exact"/>
        <w:jc w:val="center"/>
        <w:rPr>
          <w:rFonts w:ascii="黑体" w:eastAsia="黑体" w:hAnsi="黑体"/>
          <w:sz w:val="32"/>
          <w:szCs w:val="32"/>
        </w:rPr>
      </w:pPr>
      <w:r w:rsidRPr="00AA5301">
        <w:rPr>
          <w:rFonts w:ascii="黑体" w:eastAsia="黑体" w:hAnsi="黑体" w:hint="eastAsia"/>
          <w:sz w:val="32"/>
          <w:szCs w:val="32"/>
        </w:rPr>
        <w:t>第三章</w:t>
      </w:r>
      <w:r w:rsidR="00AE6C54">
        <w:rPr>
          <w:rFonts w:ascii="黑体" w:eastAsia="黑体" w:hAnsi="黑体" w:hint="eastAsia"/>
          <w:sz w:val="32"/>
          <w:szCs w:val="32"/>
        </w:rPr>
        <w:t xml:space="preserve"> </w:t>
      </w:r>
      <w:r w:rsidRPr="00AA5301">
        <w:rPr>
          <w:rFonts w:ascii="黑体" w:eastAsia="黑体" w:hAnsi="黑体" w:hint="eastAsia"/>
          <w:sz w:val="32"/>
          <w:szCs w:val="32"/>
        </w:rPr>
        <w:t>项目管理原则</w:t>
      </w:r>
    </w:p>
    <w:p w:rsidR="005800B1" w:rsidRPr="005800B1" w:rsidRDefault="00E26D7C" w:rsidP="00DA7161">
      <w:pPr>
        <w:spacing w:line="480" w:lineRule="exact"/>
        <w:ind w:firstLineChars="200" w:firstLine="640"/>
        <w:rPr>
          <w:rFonts w:ascii="仿宋_GB2312" w:eastAsia="仿宋_GB2312"/>
          <w:sz w:val="32"/>
          <w:szCs w:val="32"/>
        </w:rPr>
      </w:pPr>
      <w:r>
        <w:rPr>
          <w:rFonts w:ascii="黑体" w:eastAsia="黑体" w:hAnsi="黑体" w:hint="eastAsia"/>
          <w:sz w:val="32"/>
          <w:szCs w:val="32"/>
        </w:rPr>
        <w:t>第</w:t>
      </w:r>
      <w:r w:rsidR="001F0468">
        <w:rPr>
          <w:rFonts w:ascii="黑体" w:eastAsia="黑体" w:hAnsi="黑体" w:hint="eastAsia"/>
          <w:sz w:val="32"/>
          <w:szCs w:val="32"/>
        </w:rPr>
        <w:t>七</w:t>
      </w:r>
      <w:r w:rsidR="005800B1" w:rsidRPr="00AA5301">
        <w:rPr>
          <w:rFonts w:ascii="黑体" w:eastAsia="黑体" w:hAnsi="黑体" w:hint="eastAsia"/>
          <w:sz w:val="32"/>
          <w:szCs w:val="32"/>
        </w:rPr>
        <w:t>条</w:t>
      </w:r>
      <w:r w:rsidR="00AE6C54">
        <w:rPr>
          <w:rFonts w:ascii="黑体" w:eastAsia="黑体" w:hAnsi="黑体" w:hint="eastAsia"/>
          <w:sz w:val="32"/>
          <w:szCs w:val="32"/>
        </w:rPr>
        <w:t xml:space="preserve"> </w:t>
      </w:r>
      <w:r w:rsidR="005800B1" w:rsidRPr="005800B1">
        <w:rPr>
          <w:rFonts w:ascii="仿宋_GB2312" w:eastAsia="仿宋_GB2312" w:hint="eastAsia"/>
          <w:sz w:val="32"/>
          <w:szCs w:val="32"/>
        </w:rPr>
        <w:t>项目管理坚持节约、务实、高效的管理原则。</w:t>
      </w:r>
    </w:p>
    <w:p w:rsidR="005800B1" w:rsidRPr="005800B1" w:rsidRDefault="005800B1" w:rsidP="00DA7161">
      <w:pPr>
        <w:spacing w:line="480" w:lineRule="exact"/>
        <w:ind w:firstLineChars="200" w:firstLine="640"/>
        <w:rPr>
          <w:rFonts w:ascii="仿宋_GB2312" w:eastAsia="仿宋_GB2312"/>
          <w:sz w:val="32"/>
          <w:szCs w:val="32"/>
        </w:rPr>
      </w:pPr>
      <w:r w:rsidRPr="005800B1">
        <w:rPr>
          <w:rFonts w:ascii="仿宋_GB2312" w:eastAsia="仿宋_GB2312" w:hint="eastAsia"/>
          <w:sz w:val="32"/>
          <w:szCs w:val="32"/>
        </w:rPr>
        <w:t>(一)节约原则:项目建设应秉承厉行节约、反对浪费原则，对可利用现有资源改造提升的项目原则上应优先利用原有资源改造。</w:t>
      </w:r>
    </w:p>
    <w:p w:rsidR="005800B1" w:rsidRPr="005800B1" w:rsidRDefault="005800B1" w:rsidP="00DA7161">
      <w:pPr>
        <w:spacing w:line="480" w:lineRule="exact"/>
        <w:ind w:firstLineChars="200" w:firstLine="640"/>
        <w:rPr>
          <w:rFonts w:ascii="仿宋_GB2312" w:eastAsia="仿宋_GB2312"/>
          <w:sz w:val="32"/>
          <w:szCs w:val="32"/>
        </w:rPr>
      </w:pPr>
      <w:r w:rsidRPr="005800B1">
        <w:rPr>
          <w:rFonts w:ascii="仿宋_GB2312" w:eastAsia="仿宋_GB2312" w:hint="eastAsia"/>
          <w:sz w:val="32"/>
          <w:szCs w:val="32"/>
        </w:rPr>
        <w:t>(二)务实原则:项目建设应坚持务实原则，注重提升项目建设的实际效果，反对形式主义。</w:t>
      </w:r>
    </w:p>
    <w:p w:rsidR="005800B1" w:rsidRPr="005800B1" w:rsidRDefault="005800B1" w:rsidP="00DA7161">
      <w:pPr>
        <w:spacing w:line="480" w:lineRule="exact"/>
        <w:ind w:firstLineChars="200" w:firstLine="640"/>
        <w:rPr>
          <w:rFonts w:ascii="仿宋_GB2312" w:eastAsia="仿宋_GB2312"/>
          <w:sz w:val="32"/>
          <w:szCs w:val="32"/>
        </w:rPr>
      </w:pPr>
      <w:r w:rsidRPr="005800B1">
        <w:rPr>
          <w:rFonts w:ascii="仿宋_GB2312" w:eastAsia="仿宋_GB2312" w:hint="eastAsia"/>
          <w:sz w:val="32"/>
          <w:szCs w:val="32"/>
        </w:rPr>
        <w:t>(三)高效原则:项目建设应坚持高效原则，注重沟通、及时反馈，在项目节点时间内完成项目建设。</w:t>
      </w:r>
    </w:p>
    <w:p w:rsidR="005800B1" w:rsidRPr="00AA5301" w:rsidRDefault="005800B1" w:rsidP="00DA7161">
      <w:pPr>
        <w:spacing w:line="480" w:lineRule="exact"/>
        <w:jc w:val="center"/>
        <w:rPr>
          <w:rFonts w:ascii="黑体" w:eastAsia="黑体" w:hAnsi="黑体"/>
          <w:sz w:val="32"/>
          <w:szCs w:val="32"/>
        </w:rPr>
      </w:pPr>
      <w:r w:rsidRPr="00AA5301">
        <w:rPr>
          <w:rFonts w:ascii="黑体" w:eastAsia="黑体" w:hAnsi="黑体" w:hint="eastAsia"/>
          <w:sz w:val="32"/>
          <w:szCs w:val="32"/>
        </w:rPr>
        <w:t>第四</w:t>
      </w:r>
      <w:r w:rsidR="00AE6C54">
        <w:rPr>
          <w:rFonts w:ascii="黑体" w:eastAsia="黑体" w:hAnsi="黑体" w:hint="eastAsia"/>
          <w:sz w:val="32"/>
          <w:szCs w:val="32"/>
        </w:rPr>
        <w:t xml:space="preserve"> </w:t>
      </w:r>
      <w:r w:rsidRPr="00AA5301">
        <w:rPr>
          <w:rFonts w:ascii="黑体" w:eastAsia="黑体" w:hAnsi="黑体" w:hint="eastAsia"/>
          <w:sz w:val="32"/>
          <w:szCs w:val="32"/>
        </w:rPr>
        <w:t>章附则</w:t>
      </w:r>
    </w:p>
    <w:p w:rsidR="00AE6C54" w:rsidRDefault="00E26D7C" w:rsidP="00DA7161">
      <w:pPr>
        <w:spacing w:line="480" w:lineRule="exact"/>
        <w:ind w:firstLineChars="200" w:firstLine="640"/>
        <w:rPr>
          <w:rFonts w:ascii="仿宋_GB2312" w:eastAsia="仿宋_GB2312"/>
          <w:sz w:val="32"/>
          <w:szCs w:val="32"/>
        </w:rPr>
      </w:pPr>
      <w:r>
        <w:rPr>
          <w:rFonts w:ascii="黑体" w:eastAsia="黑体" w:hAnsi="黑体" w:hint="eastAsia"/>
          <w:sz w:val="32"/>
          <w:szCs w:val="32"/>
        </w:rPr>
        <w:t>第</w:t>
      </w:r>
      <w:r w:rsidR="001F0468">
        <w:rPr>
          <w:rFonts w:ascii="黑体" w:eastAsia="黑体" w:hAnsi="黑体" w:hint="eastAsia"/>
          <w:sz w:val="32"/>
          <w:szCs w:val="32"/>
        </w:rPr>
        <w:t>八</w:t>
      </w:r>
      <w:r w:rsidR="005800B1" w:rsidRPr="00AA5301">
        <w:rPr>
          <w:rFonts w:ascii="黑体" w:eastAsia="黑体" w:hAnsi="黑体" w:hint="eastAsia"/>
          <w:sz w:val="32"/>
          <w:szCs w:val="32"/>
        </w:rPr>
        <w:t>条</w:t>
      </w:r>
      <w:r w:rsidR="00AE6C54">
        <w:rPr>
          <w:rFonts w:ascii="黑体" w:eastAsia="黑体" w:hAnsi="黑体" w:hint="eastAsia"/>
          <w:sz w:val="32"/>
          <w:szCs w:val="32"/>
        </w:rPr>
        <w:t xml:space="preserve"> </w:t>
      </w:r>
      <w:r w:rsidR="005800B1" w:rsidRPr="005800B1">
        <w:rPr>
          <w:rFonts w:ascii="仿宋_GB2312" w:eastAsia="仿宋_GB2312" w:hint="eastAsia"/>
          <w:sz w:val="32"/>
          <w:szCs w:val="32"/>
        </w:rPr>
        <w:t>本制度</w:t>
      </w:r>
      <w:r w:rsidR="0051526F">
        <w:rPr>
          <w:rFonts w:ascii="仿宋_GB2312" w:eastAsia="仿宋_GB2312" w:hint="eastAsia"/>
          <w:sz w:val="32"/>
          <w:szCs w:val="32"/>
        </w:rPr>
        <w:t>由</w:t>
      </w:r>
      <w:r w:rsidR="00AE6C54">
        <w:rPr>
          <w:rFonts w:ascii="仿宋_GB2312" w:eastAsia="仿宋_GB2312" w:hint="eastAsia"/>
          <w:sz w:val="32"/>
          <w:szCs w:val="32"/>
        </w:rPr>
        <w:t>瓦房店市</w:t>
      </w:r>
      <w:r w:rsidR="005800B1" w:rsidRPr="005800B1">
        <w:rPr>
          <w:rFonts w:ascii="仿宋_GB2312" w:eastAsia="仿宋_GB2312" w:hint="eastAsia"/>
          <w:sz w:val="32"/>
          <w:szCs w:val="32"/>
        </w:rPr>
        <w:t>电子商务进农村综合示范工作领导小组办公室负责解释。</w:t>
      </w:r>
    </w:p>
    <w:p w:rsidR="00E031B3" w:rsidRDefault="00E26D7C" w:rsidP="00DA7161">
      <w:pPr>
        <w:spacing w:line="480" w:lineRule="exact"/>
        <w:ind w:firstLineChars="200" w:firstLine="640"/>
        <w:rPr>
          <w:rFonts w:ascii="仿宋_GB2312" w:eastAsia="仿宋_GB2312"/>
          <w:sz w:val="32"/>
          <w:szCs w:val="32"/>
        </w:rPr>
      </w:pPr>
      <w:r>
        <w:rPr>
          <w:rFonts w:ascii="黑体" w:eastAsia="黑体" w:hAnsi="黑体" w:hint="eastAsia"/>
          <w:sz w:val="32"/>
          <w:szCs w:val="32"/>
        </w:rPr>
        <w:t>第</w:t>
      </w:r>
      <w:r w:rsidR="001F0468">
        <w:rPr>
          <w:rFonts w:ascii="黑体" w:eastAsia="黑体" w:hAnsi="黑体" w:hint="eastAsia"/>
          <w:sz w:val="32"/>
          <w:szCs w:val="32"/>
        </w:rPr>
        <w:t>九</w:t>
      </w:r>
      <w:r w:rsidR="005800B1" w:rsidRPr="00AE6C54">
        <w:rPr>
          <w:rFonts w:ascii="黑体" w:eastAsia="黑体" w:hAnsi="黑体" w:hint="eastAsia"/>
          <w:sz w:val="32"/>
          <w:szCs w:val="32"/>
        </w:rPr>
        <w:t>条</w:t>
      </w:r>
      <w:r w:rsidR="00AE6C54">
        <w:rPr>
          <w:rFonts w:ascii="仿宋_GB2312" w:eastAsia="仿宋_GB2312" w:hint="eastAsia"/>
          <w:sz w:val="32"/>
          <w:szCs w:val="32"/>
        </w:rPr>
        <w:t xml:space="preserve"> </w:t>
      </w:r>
      <w:r w:rsidR="005800B1" w:rsidRPr="005800B1">
        <w:rPr>
          <w:rFonts w:ascii="仿宋_GB2312" w:eastAsia="仿宋_GB2312" w:hint="eastAsia"/>
          <w:sz w:val="32"/>
          <w:szCs w:val="32"/>
        </w:rPr>
        <w:t>本制度自发布之日起执行。</w:t>
      </w:r>
    </w:p>
    <w:p w:rsidR="00FA1680" w:rsidRDefault="00FA1680" w:rsidP="005800B1">
      <w:pPr>
        <w:ind w:firstLineChars="200" w:firstLine="640"/>
        <w:rPr>
          <w:rFonts w:ascii="仿宋_GB2312" w:eastAsia="仿宋_GB2312"/>
          <w:sz w:val="32"/>
          <w:szCs w:val="32"/>
        </w:rPr>
      </w:pPr>
    </w:p>
    <w:p w:rsidR="00FA1680" w:rsidRDefault="00FA1680" w:rsidP="005800B1">
      <w:pPr>
        <w:ind w:firstLineChars="200" w:firstLine="640"/>
        <w:rPr>
          <w:rFonts w:ascii="仿宋_GB2312" w:eastAsia="仿宋_GB2312"/>
          <w:sz w:val="32"/>
          <w:szCs w:val="32"/>
        </w:rPr>
      </w:pPr>
    </w:p>
    <w:p w:rsidR="00634A63" w:rsidRPr="005800B1" w:rsidRDefault="00E348A7" w:rsidP="00634A63">
      <w:pPr>
        <w:wordWrap w:val="0"/>
        <w:ind w:firstLineChars="200" w:firstLine="640"/>
        <w:jc w:val="right"/>
        <w:rPr>
          <w:rFonts w:ascii="仿宋_GB2312" w:eastAsia="仿宋_GB2312"/>
          <w:sz w:val="32"/>
          <w:szCs w:val="32"/>
        </w:rPr>
      </w:pPr>
      <w:r>
        <w:rPr>
          <w:rFonts w:ascii="仿宋_GB2312" w:eastAsia="仿宋_GB2312"/>
          <w:sz w:val="32"/>
          <w:szCs w:val="32"/>
        </w:rPr>
        <w:t xml:space="preserve"> </w:t>
      </w:r>
    </w:p>
    <w:sectPr w:rsidR="00634A63" w:rsidRPr="005800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895" w:rsidRDefault="00FD1895" w:rsidP="004C4C11">
      <w:r>
        <w:separator/>
      </w:r>
    </w:p>
  </w:endnote>
  <w:endnote w:type="continuationSeparator" w:id="0">
    <w:p w:rsidR="00FD1895" w:rsidRDefault="00FD1895" w:rsidP="004C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895" w:rsidRDefault="00FD1895" w:rsidP="004C4C11">
      <w:r>
        <w:separator/>
      </w:r>
    </w:p>
  </w:footnote>
  <w:footnote w:type="continuationSeparator" w:id="0">
    <w:p w:rsidR="00FD1895" w:rsidRDefault="00FD1895" w:rsidP="004C4C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5A4"/>
    <w:rsid w:val="000B3092"/>
    <w:rsid w:val="000F3382"/>
    <w:rsid w:val="00105E49"/>
    <w:rsid w:val="001F0468"/>
    <w:rsid w:val="004C4C11"/>
    <w:rsid w:val="0051526F"/>
    <w:rsid w:val="00526067"/>
    <w:rsid w:val="005800B1"/>
    <w:rsid w:val="00634A63"/>
    <w:rsid w:val="006F25A4"/>
    <w:rsid w:val="00857681"/>
    <w:rsid w:val="00AA5301"/>
    <w:rsid w:val="00AE6C54"/>
    <w:rsid w:val="00C5222D"/>
    <w:rsid w:val="00C60C1D"/>
    <w:rsid w:val="00CF5260"/>
    <w:rsid w:val="00DA7161"/>
    <w:rsid w:val="00E031B3"/>
    <w:rsid w:val="00E26D7C"/>
    <w:rsid w:val="00E348A7"/>
    <w:rsid w:val="00FA1680"/>
    <w:rsid w:val="00FD1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8C72E"/>
  <w15:chartTrackingRefBased/>
  <w15:docId w15:val="{188A384F-D002-4D50-A6EA-9C6C55EA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4C1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C4C11"/>
    <w:rPr>
      <w:sz w:val="18"/>
      <w:szCs w:val="18"/>
    </w:rPr>
  </w:style>
  <w:style w:type="paragraph" w:styleId="a5">
    <w:name w:val="footer"/>
    <w:basedOn w:val="a"/>
    <w:link w:val="a6"/>
    <w:uiPriority w:val="99"/>
    <w:unhideWhenUsed/>
    <w:rsid w:val="004C4C11"/>
    <w:pPr>
      <w:tabs>
        <w:tab w:val="center" w:pos="4153"/>
        <w:tab w:val="right" w:pos="8306"/>
      </w:tabs>
      <w:snapToGrid w:val="0"/>
      <w:jc w:val="left"/>
    </w:pPr>
    <w:rPr>
      <w:sz w:val="18"/>
      <w:szCs w:val="18"/>
    </w:rPr>
  </w:style>
  <w:style w:type="character" w:customStyle="1" w:styleId="a6">
    <w:name w:val="页脚 字符"/>
    <w:basedOn w:val="a0"/>
    <w:link w:val="a5"/>
    <w:uiPriority w:val="99"/>
    <w:rsid w:val="004C4C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15</cp:revision>
  <dcterms:created xsi:type="dcterms:W3CDTF">2020-03-24T01:17:00Z</dcterms:created>
  <dcterms:modified xsi:type="dcterms:W3CDTF">2021-03-31T02:25:00Z</dcterms:modified>
</cp:coreProperties>
</file>